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R5-222591</w:t>
        </w:r>
      </w:fldSimple>
    </w:p>
    <w:p w14:paraId="7CB45193" w14:textId="59CEABDC" w:rsidR="001E41F3" w:rsidRDefault="00106AE4" w:rsidP="005E2C44">
      <w:pPr>
        <w:pStyle w:val="CRCoverPage"/>
        <w:outlineLvl w:val="0"/>
        <w:rPr>
          <w:b/>
          <w:noProof/>
          <w:sz w:val="24"/>
        </w:rPr>
      </w:pPr>
      <w:r w:rsidRPr="00106AE4">
        <w:rPr>
          <w:b/>
          <w:bCs/>
          <w:sz w:val="24"/>
          <w:szCs w:val="24"/>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Predicted SNR upper bound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38E7B" w:rsidR="001E41F3" w:rsidRDefault="00106AE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9F6D94" w:rsidR="001E41F3" w:rsidRDefault="00375531">
            <w:pPr>
              <w:pStyle w:val="CRCoverPage"/>
              <w:spacing w:after="0"/>
              <w:ind w:left="100"/>
              <w:rPr>
                <w:noProof/>
              </w:rPr>
            </w:pPr>
            <w:r>
              <w:rPr>
                <w:noProof/>
              </w:rPr>
              <w:t>Currently, Annex D.3.2.2 section includes predicted SNR upper bound values for AWGN only and clean channel scenarios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FC050F" w:rsidR="001E41F3" w:rsidRDefault="00DC5EB2">
            <w:pPr>
              <w:pStyle w:val="CRCoverPage"/>
              <w:spacing w:after="0"/>
              <w:ind w:left="100"/>
              <w:rPr>
                <w:noProof/>
              </w:rPr>
            </w:pPr>
            <w:r>
              <w:rPr>
                <w:noProof/>
              </w:rPr>
              <w:t xml:space="preserve">Restructured </w:t>
            </w:r>
            <w:r w:rsidR="00D93411">
              <w:rPr>
                <w:noProof/>
              </w:rPr>
              <w:t>Annex D.3</w:t>
            </w:r>
            <w:r w:rsidR="0037553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73F85" w:rsidR="001E41F3" w:rsidRDefault="00D9164F">
            <w:pPr>
              <w:pStyle w:val="CRCoverPage"/>
              <w:spacing w:after="0"/>
              <w:ind w:left="100"/>
              <w:rPr>
                <w:noProof/>
              </w:rPr>
            </w:pPr>
            <w:r>
              <w:rPr>
                <w:noProof/>
              </w:rPr>
              <w:t>Readability of spec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80EC7" w:rsidR="001E41F3" w:rsidRDefault="00DC5EB2">
            <w:pPr>
              <w:pStyle w:val="CRCoverPage"/>
              <w:spacing w:after="0"/>
              <w:ind w:left="100"/>
              <w:rPr>
                <w:noProof/>
              </w:rPr>
            </w:pPr>
            <w:r>
              <w:rPr>
                <w:noProof/>
              </w:rPr>
              <w:t>D.3.2.2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A7E8B5" w:rsidR="001E41F3" w:rsidRDefault="00375531">
            <w:pPr>
              <w:pStyle w:val="CRCoverPage"/>
              <w:spacing w:after="0"/>
              <w:ind w:left="100"/>
              <w:rPr>
                <w:noProof/>
              </w:rPr>
            </w:pPr>
            <w:r>
              <w:rPr>
                <w:noProof/>
              </w:rPr>
              <w:t>To be updated based on discussion with interested companies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B02811" w14:textId="77777777" w:rsidR="008269D8" w:rsidRPr="008B47F6" w:rsidRDefault="008269D8" w:rsidP="008269D8">
      <w:pPr>
        <w:pStyle w:val="Heading4"/>
        <w:rPr>
          <w:lang w:eastAsia="ja-JP"/>
        </w:rPr>
      </w:pPr>
      <w:bookmarkStart w:id="1" w:name="_Toc75371726"/>
      <w:bookmarkStart w:id="2" w:name="_Toc83730895"/>
      <w:bookmarkStart w:id="3" w:name="_Toc90489403"/>
      <w:bookmarkStart w:id="4" w:name="_Toc100005478"/>
      <w:r w:rsidRPr="008B47F6">
        <w:rPr>
          <w:lang w:eastAsia="ja-JP"/>
        </w:rPr>
        <w:lastRenderedPageBreak/>
        <w:t>D.3.2.2</w:t>
      </w:r>
      <w:r w:rsidRPr="008B47F6">
        <w:rPr>
          <w:lang w:eastAsia="ja-JP"/>
        </w:rPr>
        <w:tab/>
      </w:r>
      <w:r w:rsidRPr="008B47F6">
        <w:t>SNR range for SNR</w:t>
      </w:r>
      <w:r w:rsidRPr="008B47F6">
        <w:rPr>
          <w:vertAlign w:val="subscript"/>
        </w:rPr>
        <w:t>RP</w:t>
      </w:r>
      <w:r w:rsidRPr="008B47F6">
        <w:t xml:space="preserve"> - SNR</w:t>
      </w:r>
      <w:r w:rsidRPr="008B47F6">
        <w:rPr>
          <w:vertAlign w:val="subscript"/>
        </w:rPr>
        <w:t>BB</w:t>
      </w:r>
      <w:r w:rsidRPr="008B47F6">
        <w:t xml:space="preserve"> </w:t>
      </w:r>
      <w:r w:rsidRPr="008B47F6">
        <w:rPr>
          <w:rFonts w:cs="Arial"/>
        </w:rPr>
        <w:t>≤</w:t>
      </w:r>
      <w:r w:rsidRPr="008B47F6">
        <w:t xml:space="preserve"> 1dB for IFF</w:t>
      </w:r>
      <w:bookmarkEnd w:id="1"/>
      <w:bookmarkEnd w:id="2"/>
      <w:bookmarkEnd w:id="3"/>
      <w:bookmarkEnd w:id="4"/>
    </w:p>
    <w:p w14:paraId="21FDBFA3" w14:textId="77777777" w:rsidR="008269D8" w:rsidRPr="008B47F6" w:rsidRDefault="008269D8" w:rsidP="008269D8">
      <w:pPr>
        <w:rPr>
          <w:lang w:eastAsia="ja-JP"/>
        </w:rPr>
      </w:pPr>
      <w:r w:rsidRPr="008B47F6">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14:paraId="1EAD912E" w14:textId="77777777" w:rsidR="008269D8" w:rsidRPr="008B47F6" w:rsidRDefault="008269D8" w:rsidP="008269D8">
      <w:pPr>
        <w:rPr>
          <w:lang w:eastAsia="ja-JP"/>
        </w:rPr>
      </w:pPr>
      <w:r w:rsidRPr="008B47F6">
        <w:rPr>
          <w:lang w:eastAsia="ja-JP"/>
        </w:rPr>
        <w:t>The SNR upper bound depends on the type of test system. For the Indirect Far field (IFF) setup the diagram below illustrates the principle, and is based on the “IFF 100MHz ( n257, n258, n261)” tab of the accompanying spreadsheet.</w:t>
      </w:r>
    </w:p>
    <w:p w14:paraId="03A757B3" w14:textId="77777777" w:rsidR="008269D8" w:rsidRPr="008B47F6" w:rsidRDefault="008269D8" w:rsidP="008269D8">
      <w:pPr>
        <w:rPr>
          <w:lang w:eastAsia="ja-JP"/>
        </w:rPr>
      </w:pPr>
      <w:r w:rsidRPr="008B47F6">
        <w:rPr>
          <w:lang w:eastAsia="ja-JP"/>
        </w:rPr>
        <w:t>The process works back through the signal chain, from left to right in the diagram.</w:t>
      </w:r>
    </w:p>
    <w:p w14:paraId="45DC142A" w14:textId="77777777" w:rsidR="008269D8" w:rsidRPr="008B47F6" w:rsidRDefault="008269D8" w:rsidP="008269D8">
      <w:pPr>
        <w:pStyle w:val="TH"/>
      </w:pPr>
      <w:r w:rsidRPr="008B47F6">
        <w:object w:dxaOrig="7860" w:dyaOrig="11535" w14:anchorId="5A3DF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576.75pt" o:ole="">
            <v:imagedata r:id="rId12" o:title=""/>
          </v:shape>
          <o:OLEObject Type="Embed" ProgID="Visio.Drawing.11" ShapeID="_x0000_i1025" DrawAspect="Content" ObjectID="_1712372841" r:id="rId13"/>
        </w:object>
      </w:r>
    </w:p>
    <w:p w14:paraId="26FE7A8F" w14:textId="77777777" w:rsidR="008269D8" w:rsidRPr="008B47F6" w:rsidRDefault="008269D8" w:rsidP="008269D8">
      <w:pPr>
        <w:pStyle w:val="TF"/>
        <w:rPr>
          <w:rFonts w:eastAsia="Malgun Gothic"/>
          <w:lang w:eastAsia="ja-JP"/>
        </w:rPr>
      </w:pPr>
      <w:r w:rsidRPr="008B47F6">
        <w:rPr>
          <w:rFonts w:eastAsia="Malgun Gothic"/>
        </w:rPr>
        <w:t>Figure D.3.2.2-1: Estimation of single band UE SNR range for Indirect far field (IFF) when no fading applies</w:t>
      </w:r>
    </w:p>
    <w:p w14:paraId="0BB077A0" w14:textId="77777777" w:rsidR="008269D8" w:rsidRPr="008B47F6" w:rsidRDefault="008269D8" w:rsidP="008269D8">
      <w:pPr>
        <w:rPr>
          <w:lang w:eastAsia="ja-JP"/>
        </w:rPr>
      </w:pPr>
    </w:p>
    <w:p w14:paraId="0BE9E708" w14:textId="77777777" w:rsidR="008269D8" w:rsidRPr="008B47F6" w:rsidRDefault="008269D8" w:rsidP="008269D8">
      <w:pPr>
        <w:rPr>
          <w:lang w:eastAsia="ja-JP"/>
        </w:rPr>
      </w:pPr>
      <w:r w:rsidRPr="008B47F6">
        <w:rPr>
          <w:lang w:eastAsia="ja-JP"/>
        </w:rPr>
        <w:t>The test equipment must supply at least the wanted noise level at the reference point. If the noise was lower, the degradation in SNR would be greater than 1dB, and may cause a conformant UE to fail.</w:t>
      </w:r>
    </w:p>
    <w:p w14:paraId="2750D056" w14:textId="77777777" w:rsidR="008269D8" w:rsidRPr="008B47F6" w:rsidRDefault="008269D8" w:rsidP="008269D8">
      <w:pPr>
        <w:rPr>
          <w:lang w:eastAsia="ja-JP"/>
        </w:rPr>
      </w:pPr>
      <w:r w:rsidRPr="008B47F6">
        <w:rPr>
          <w:lang w:eastAsia="ja-JP"/>
        </w:rPr>
        <w:t>For mode2 (noise free) scenarios, the expected SNR at the UE reference point is determined by the level of wanted signal power set by the TE above the UE REFSENS point.</w:t>
      </w:r>
    </w:p>
    <w:p w14:paraId="62553015" w14:textId="77777777" w:rsidR="008269D8" w:rsidRPr="008B47F6" w:rsidRDefault="008269D8" w:rsidP="008269D8">
      <w:pPr>
        <w:rPr>
          <w:lang w:eastAsia="ja-JP"/>
        </w:rPr>
      </w:pPr>
      <w:r w:rsidRPr="008B47F6">
        <w:rPr>
          <w:lang w:eastAsia="ja-JP"/>
        </w:rPr>
        <w:lastRenderedPageBreak/>
        <w:t xml:space="preserve">The accuracy of setting the signal and noise levels has been taken as ±5.19 </w:t>
      </w:r>
      <w:proofErr w:type="spellStart"/>
      <w:r w:rsidRPr="008B47F6">
        <w:rPr>
          <w:lang w:eastAsia="ja-JP"/>
        </w:rPr>
        <w:t>dB.</w:t>
      </w:r>
      <w:proofErr w:type="spellEnd"/>
      <w:r w:rsidRPr="008B47F6">
        <w:rPr>
          <w:lang w:eastAsia="ja-JP"/>
        </w:rPr>
        <w:t xml:space="preserve"> </w:t>
      </w:r>
    </w:p>
    <w:p w14:paraId="79228259" w14:textId="77777777" w:rsidR="008269D8" w:rsidRPr="008B47F6" w:rsidRDefault="008269D8" w:rsidP="008269D8">
      <w:pPr>
        <w:rPr>
          <w:lang w:eastAsia="ja-JP"/>
        </w:rPr>
      </w:pPr>
      <w:r w:rsidRPr="008B47F6">
        <w:rPr>
          <w:lang w:eastAsia="ja-JP"/>
        </w:rPr>
        <w:t>Inclusion of this contribution directly reduces the maximum SNR that can be measured by a test system for a given channel bandwidth.</w:t>
      </w:r>
    </w:p>
    <w:p w14:paraId="3BEF7FAD" w14:textId="77777777" w:rsidR="008269D8" w:rsidRPr="008B47F6" w:rsidRDefault="008269D8" w:rsidP="008269D8">
      <w:pPr>
        <w:rPr>
          <w:lang w:eastAsia="ja-JP"/>
        </w:rPr>
      </w:pPr>
      <w:r w:rsidRPr="008B47F6">
        <w:rPr>
          <w:lang w:eastAsia="ja-JP"/>
        </w:rPr>
        <w:t>To find the maximum SNR that can be measured by a test system with a specific Channel BW, the baseband SNR in the spreadsheet is increased until the value “Wanted signal + headroom, dBm/Ch BW” is just below the “Available DL power at CW 1dB compression at QZ, dBm” value. For fading conditions, the “Backoff from P1dB” with a value of -11.08 dB valid for modulations up to 64 QAM has been applied. In the case without fading with added noise, the “Backoff from P1dB” is [-13] dB valid for modulations up to 64 QAM. The resulting values for SNR</w:t>
      </w:r>
      <w:r w:rsidRPr="008B47F6">
        <w:rPr>
          <w:vertAlign w:val="subscript"/>
          <w:lang w:eastAsia="ja-JP"/>
        </w:rPr>
        <w:t>BB</w:t>
      </w:r>
      <w:r w:rsidRPr="008B47F6">
        <w:rPr>
          <w:lang w:eastAsia="ja-JP"/>
        </w:rPr>
        <w:t xml:space="preserve"> are given in Table D.3.2.2-1 for tests cases making use of fading, D.3.2.2-2 for test cases without fading with added Noise.</w:t>
      </w:r>
    </w:p>
    <w:p w14:paraId="6E01E6B0" w14:textId="77777777" w:rsidR="008269D8" w:rsidRPr="008B47F6" w:rsidRDefault="008269D8" w:rsidP="008269D8">
      <w:pPr>
        <w:rPr>
          <w:lang w:eastAsia="ja-JP"/>
        </w:rPr>
      </w:pPr>
      <w:r w:rsidRPr="008B47F6">
        <w:rPr>
          <w:lang w:eastAsia="ja-JP"/>
        </w:rPr>
        <w:t>Single band UE values are obtained by setting the UE multi-band relaxation factor to 0 </w:t>
      </w:r>
      <w:proofErr w:type="spellStart"/>
      <w:r w:rsidRPr="008B47F6">
        <w:rPr>
          <w:lang w:eastAsia="ja-JP"/>
        </w:rPr>
        <w:t>dB.</w:t>
      </w:r>
      <w:proofErr w:type="spellEnd"/>
    </w:p>
    <w:p w14:paraId="59FBDBC8" w14:textId="77777777" w:rsidR="008269D8" w:rsidRPr="008B47F6" w:rsidRDefault="008269D8" w:rsidP="008269D8">
      <w:pPr>
        <w:pStyle w:val="TH"/>
      </w:pPr>
      <w:r w:rsidRPr="008B47F6">
        <w:t xml:space="preserve">Table </w:t>
      </w:r>
      <w:r w:rsidRPr="008B47F6">
        <w:rPr>
          <w:lang w:eastAsia="ja-JP"/>
        </w:rPr>
        <w:t>D.3.2.2-1</w:t>
      </w:r>
      <w:r w:rsidRPr="008B47F6">
        <w:t>: Predicted SNR</w:t>
      </w:r>
      <w:r w:rsidRPr="008B47F6">
        <w:rPr>
          <w:vertAlign w:val="subscript"/>
        </w:rPr>
        <w:t>BB</w:t>
      </w:r>
      <w:r w:rsidRPr="008B47F6">
        <w:t xml:space="preserve"> upper bound values for Indirect far field (IFF) with 30cm QZ, PC3, 100MHz CHBW, modulation up to 64 QAM under fading conditions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8269D8" w:rsidRPr="008B47F6" w14:paraId="58FCB917" w14:textId="77777777" w:rsidTr="00AA6D26">
        <w:trPr>
          <w:jc w:val="center"/>
        </w:trPr>
        <w:tc>
          <w:tcPr>
            <w:tcW w:w="2182" w:type="dxa"/>
            <w:vMerge w:val="restart"/>
          </w:tcPr>
          <w:p w14:paraId="2E2B6C96" w14:textId="77777777" w:rsidR="008269D8" w:rsidRPr="008B47F6" w:rsidRDefault="008269D8" w:rsidP="00AA6D26">
            <w:pPr>
              <w:pStyle w:val="TAH"/>
            </w:pPr>
          </w:p>
        </w:tc>
        <w:tc>
          <w:tcPr>
            <w:tcW w:w="2552" w:type="dxa"/>
            <w:vMerge w:val="restart"/>
            <w:shd w:val="clear" w:color="auto" w:fill="auto"/>
          </w:tcPr>
          <w:p w14:paraId="52F183AB" w14:textId="77777777" w:rsidR="008269D8" w:rsidRPr="008B47F6" w:rsidRDefault="008269D8" w:rsidP="00AA6D26">
            <w:pPr>
              <w:pStyle w:val="TAH"/>
            </w:pPr>
            <w:r w:rsidRPr="008B47F6">
              <w:t>Operating Band</w:t>
            </w:r>
          </w:p>
        </w:tc>
        <w:tc>
          <w:tcPr>
            <w:tcW w:w="4961" w:type="dxa"/>
            <w:gridSpan w:val="3"/>
            <w:shd w:val="clear" w:color="auto" w:fill="auto"/>
          </w:tcPr>
          <w:p w14:paraId="16551469" w14:textId="77777777" w:rsidR="008269D8" w:rsidRPr="008B47F6" w:rsidRDefault="008269D8" w:rsidP="00AA6D26">
            <w:pPr>
              <w:pStyle w:val="TAH"/>
            </w:pPr>
            <w:r w:rsidRPr="008B47F6">
              <w:t>Maximum SNR</w:t>
            </w:r>
            <w:r w:rsidRPr="008B47F6">
              <w:rPr>
                <w:vertAlign w:val="subscript"/>
              </w:rPr>
              <w:t>BB</w:t>
            </w:r>
            <w:r w:rsidRPr="008B47F6">
              <w:t xml:space="preserve"> (dB)</w:t>
            </w:r>
          </w:p>
        </w:tc>
      </w:tr>
      <w:tr w:rsidR="008269D8" w:rsidRPr="008B47F6" w14:paraId="5395EE32" w14:textId="77777777" w:rsidTr="00AA6D26">
        <w:trPr>
          <w:jc w:val="center"/>
        </w:trPr>
        <w:tc>
          <w:tcPr>
            <w:tcW w:w="2182" w:type="dxa"/>
            <w:vMerge/>
          </w:tcPr>
          <w:p w14:paraId="725582FD" w14:textId="77777777" w:rsidR="008269D8" w:rsidRPr="008B47F6" w:rsidRDefault="008269D8" w:rsidP="00AA6D26">
            <w:pPr>
              <w:pStyle w:val="TAH"/>
            </w:pPr>
          </w:p>
        </w:tc>
        <w:tc>
          <w:tcPr>
            <w:tcW w:w="2552" w:type="dxa"/>
            <w:vMerge/>
            <w:shd w:val="clear" w:color="auto" w:fill="auto"/>
          </w:tcPr>
          <w:p w14:paraId="558F29BB" w14:textId="77777777" w:rsidR="008269D8" w:rsidRPr="008B47F6" w:rsidRDefault="008269D8" w:rsidP="00AA6D26">
            <w:pPr>
              <w:pStyle w:val="TAH"/>
            </w:pPr>
          </w:p>
        </w:tc>
        <w:tc>
          <w:tcPr>
            <w:tcW w:w="1653" w:type="dxa"/>
            <w:shd w:val="clear" w:color="auto" w:fill="auto"/>
          </w:tcPr>
          <w:p w14:paraId="7040D4A8" w14:textId="77777777" w:rsidR="008269D8" w:rsidRPr="008B47F6" w:rsidRDefault="008269D8" w:rsidP="00AA6D26">
            <w:pPr>
              <w:pStyle w:val="TAH"/>
            </w:pPr>
            <w:r w:rsidRPr="008B47F6">
              <w:t>CHBW 50 MHz</w:t>
            </w:r>
          </w:p>
        </w:tc>
        <w:tc>
          <w:tcPr>
            <w:tcW w:w="1654" w:type="dxa"/>
          </w:tcPr>
          <w:p w14:paraId="022B1630" w14:textId="77777777" w:rsidR="008269D8" w:rsidRPr="008B47F6" w:rsidRDefault="008269D8" w:rsidP="00AA6D26">
            <w:pPr>
              <w:pStyle w:val="TAH"/>
            </w:pPr>
            <w:r w:rsidRPr="008B47F6">
              <w:t>CHBW 100 MHz</w:t>
            </w:r>
          </w:p>
        </w:tc>
        <w:tc>
          <w:tcPr>
            <w:tcW w:w="1654" w:type="dxa"/>
          </w:tcPr>
          <w:p w14:paraId="49FEEB4E" w14:textId="77777777" w:rsidR="008269D8" w:rsidRPr="008B47F6" w:rsidRDefault="008269D8" w:rsidP="00AA6D26">
            <w:pPr>
              <w:pStyle w:val="TAH"/>
            </w:pPr>
            <w:r w:rsidRPr="008B47F6">
              <w:t>CHBW 200 MHz</w:t>
            </w:r>
          </w:p>
        </w:tc>
      </w:tr>
      <w:tr w:rsidR="008269D8" w:rsidRPr="008B47F6" w14:paraId="2C5FC423" w14:textId="77777777" w:rsidTr="00AA6D26">
        <w:trPr>
          <w:trHeight w:val="424"/>
          <w:jc w:val="center"/>
        </w:trPr>
        <w:tc>
          <w:tcPr>
            <w:tcW w:w="2182" w:type="dxa"/>
            <w:vMerge w:val="restart"/>
            <w:vAlign w:val="center"/>
          </w:tcPr>
          <w:p w14:paraId="39DFE35C" w14:textId="77777777" w:rsidR="008269D8" w:rsidRPr="008B47F6" w:rsidRDefault="008269D8" w:rsidP="00AA6D26">
            <w:pPr>
              <w:pStyle w:val="TAC"/>
            </w:pPr>
            <w:r w:rsidRPr="008B47F6">
              <w:t>Multi-band UE</w:t>
            </w:r>
            <w:r w:rsidRPr="008B47F6">
              <w:rPr>
                <w:vertAlign w:val="superscript"/>
              </w:rPr>
              <w:t xml:space="preserve"> (Note)</w:t>
            </w:r>
          </w:p>
        </w:tc>
        <w:tc>
          <w:tcPr>
            <w:tcW w:w="2552" w:type="dxa"/>
            <w:shd w:val="clear" w:color="auto" w:fill="auto"/>
            <w:vAlign w:val="center"/>
          </w:tcPr>
          <w:p w14:paraId="5D22092D" w14:textId="77777777" w:rsidR="008269D8" w:rsidRPr="008B47F6" w:rsidRDefault="008269D8" w:rsidP="00AA6D26">
            <w:pPr>
              <w:pStyle w:val="TAC"/>
            </w:pPr>
            <w:r w:rsidRPr="008B47F6">
              <w:t>n257</w:t>
            </w:r>
          </w:p>
        </w:tc>
        <w:tc>
          <w:tcPr>
            <w:tcW w:w="1653" w:type="dxa"/>
            <w:shd w:val="clear" w:color="auto" w:fill="auto"/>
            <w:vAlign w:val="center"/>
          </w:tcPr>
          <w:p w14:paraId="7DC6EB7F" w14:textId="77777777" w:rsidR="008269D8" w:rsidRPr="008B47F6" w:rsidRDefault="008269D8" w:rsidP="00AA6D26">
            <w:pPr>
              <w:pStyle w:val="TAC"/>
            </w:pPr>
            <w:r w:rsidRPr="008B47F6">
              <w:t>30.6</w:t>
            </w:r>
          </w:p>
        </w:tc>
        <w:tc>
          <w:tcPr>
            <w:tcW w:w="1654" w:type="dxa"/>
            <w:vAlign w:val="center"/>
          </w:tcPr>
          <w:p w14:paraId="53455368" w14:textId="77777777" w:rsidR="008269D8" w:rsidRPr="008B47F6" w:rsidRDefault="008269D8" w:rsidP="00AA6D26">
            <w:pPr>
              <w:pStyle w:val="TAC"/>
            </w:pPr>
            <w:r w:rsidRPr="008B47F6">
              <w:t>27.5</w:t>
            </w:r>
          </w:p>
        </w:tc>
        <w:tc>
          <w:tcPr>
            <w:tcW w:w="1654" w:type="dxa"/>
            <w:vAlign w:val="center"/>
          </w:tcPr>
          <w:p w14:paraId="259DA8C1" w14:textId="77777777" w:rsidR="008269D8" w:rsidRPr="008B47F6" w:rsidRDefault="008269D8" w:rsidP="00AA6D26">
            <w:pPr>
              <w:pStyle w:val="TAC"/>
            </w:pPr>
            <w:r w:rsidRPr="008B47F6">
              <w:t>24.4</w:t>
            </w:r>
          </w:p>
        </w:tc>
      </w:tr>
      <w:tr w:rsidR="008269D8" w:rsidRPr="008B47F6" w14:paraId="5342B13F" w14:textId="77777777" w:rsidTr="00AA6D26">
        <w:trPr>
          <w:trHeight w:val="424"/>
          <w:jc w:val="center"/>
        </w:trPr>
        <w:tc>
          <w:tcPr>
            <w:tcW w:w="2182" w:type="dxa"/>
            <w:vMerge/>
            <w:vAlign w:val="center"/>
          </w:tcPr>
          <w:p w14:paraId="70F44C40" w14:textId="77777777" w:rsidR="008269D8" w:rsidRPr="008B47F6" w:rsidRDefault="008269D8" w:rsidP="00AA6D26">
            <w:pPr>
              <w:pStyle w:val="TAC"/>
            </w:pPr>
          </w:p>
        </w:tc>
        <w:tc>
          <w:tcPr>
            <w:tcW w:w="2552" w:type="dxa"/>
            <w:shd w:val="clear" w:color="auto" w:fill="auto"/>
            <w:vAlign w:val="center"/>
          </w:tcPr>
          <w:p w14:paraId="671E35C6" w14:textId="77777777" w:rsidR="008269D8" w:rsidRPr="008B47F6" w:rsidRDefault="008269D8" w:rsidP="00AA6D26">
            <w:pPr>
              <w:pStyle w:val="TAC"/>
            </w:pPr>
            <w:r w:rsidRPr="008B47F6">
              <w:t>n258</w:t>
            </w:r>
          </w:p>
        </w:tc>
        <w:tc>
          <w:tcPr>
            <w:tcW w:w="1653" w:type="dxa"/>
            <w:shd w:val="clear" w:color="auto" w:fill="auto"/>
            <w:vAlign w:val="center"/>
          </w:tcPr>
          <w:p w14:paraId="0D01D6F5" w14:textId="77777777" w:rsidR="008269D8" w:rsidRPr="008B47F6" w:rsidRDefault="008269D8" w:rsidP="00AA6D26">
            <w:pPr>
              <w:pStyle w:val="TAC"/>
            </w:pPr>
            <w:r w:rsidRPr="008B47F6">
              <w:t>30.6</w:t>
            </w:r>
          </w:p>
        </w:tc>
        <w:tc>
          <w:tcPr>
            <w:tcW w:w="1654" w:type="dxa"/>
            <w:vAlign w:val="center"/>
          </w:tcPr>
          <w:p w14:paraId="1AA0294E" w14:textId="77777777" w:rsidR="008269D8" w:rsidRPr="008B47F6" w:rsidRDefault="008269D8" w:rsidP="00AA6D26">
            <w:pPr>
              <w:pStyle w:val="TAC"/>
            </w:pPr>
            <w:r w:rsidRPr="008B47F6">
              <w:t>27.5</w:t>
            </w:r>
          </w:p>
        </w:tc>
        <w:tc>
          <w:tcPr>
            <w:tcW w:w="1654" w:type="dxa"/>
            <w:vAlign w:val="center"/>
          </w:tcPr>
          <w:p w14:paraId="0D5D66F0" w14:textId="77777777" w:rsidR="008269D8" w:rsidRPr="008B47F6" w:rsidRDefault="008269D8" w:rsidP="00AA6D26">
            <w:pPr>
              <w:pStyle w:val="TAC"/>
            </w:pPr>
            <w:r w:rsidRPr="008B47F6">
              <w:t>24.4</w:t>
            </w:r>
          </w:p>
        </w:tc>
      </w:tr>
      <w:tr w:rsidR="008269D8" w:rsidRPr="008B47F6" w14:paraId="40F62B51" w14:textId="77777777" w:rsidTr="00AA6D26">
        <w:trPr>
          <w:trHeight w:val="424"/>
          <w:jc w:val="center"/>
        </w:trPr>
        <w:tc>
          <w:tcPr>
            <w:tcW w:w="2182" w:type="dxa"/>
            <w:vMerge/>
            <w:vAlign w:val="center"/>
          </w:tcPr>
          <w:p w14:paraId="4096903C" w14:textId="77777777" w:rsidR="008269D8" w:rsidRPr="008B47F6" w:rsidRDefault="008269D8" w:rsidP="00AA6D26">
            <w:pPr>
              <w:pStyle w:val="TAC"/>
            </w:pPr>
          </w:p>
        </w:tc>
        <w:tc>
          <w:tcPr>
            <w:tcW w:w="2552" w:type="dxa"/>
            <w:shd w:val="clear" w:color="auto" w:fill="auto"/>
            <w:vAlign w:val="center"/>
          </w:tcPr>
          <w:p w14:paraId="6B28192C" w14:textId="77777777" w:rsidR="008269D8" w:rsidRPr="008B47F6" w:rsidRDefault="008269D8" w:rsidP="00AA6D26">
            <w:pPr>
              <w:pStyle w:val="TAC"/>
            </w:pPr>
            <w:r w:rsidRPr="008B47F6">
              <w:t>n259</w:t>
            </w:r>
          </w:p>
        </w:tc>
        <w:tc>
          <w:tcPr>
            <w:tcW w:w="1653" w:type="dxa"/>
            <w:shd w:val="clear" w:color="auto" w:fill="auto"/>
            <w:vAlign w:val="center"/>
          </w:tcPr>
          <w:p w14:paraId="7C5AA2D8" w14:textId="77777777" w:rsidR="008269D8" w:rsidRPr="008B47F6" w:rsidRDefault="008269D8" w:rsidP="00AA6D26">
            <w:pPr>
              <w:pStyle w:val="TAC"/>
            </w:pPr>
            <w:r w:rsidRPr="008B47F6">
              <w:t>20.4</w:t>
            </w:r>
          </w:p>
        </w:tc>
        <w:tc>
          <w:tcPr>
            <w:tcW w:w="1654" w:type="dxa"/>
            <w:vAlign w:val="center"/>
          </w:tcPr>
          <w:p w14:paraId="3C262E08" w14:textId="77777777" w:rsidR="008269D8" w:rsidRPr="008B47F6" w:rsidRDefault="008269D8" w:rsidP="00AA6D26">
            <w:pPr>
              <w:pStyle w:val="TAC"/>
            </w:pPr>
            <w:r w:rsidRPr="008B47F6">
              <w:t>17.2</w:t>
            </w:r>
          </w:p>
        </w:tc>
        <w:tc>
          <w:tcPr>
            <w:tcW w:w="1654" w:type="dxa"/>
            <w:vAlign w:val="center"/>
          </w:tcPr>
          <w:p w14:paraId="1FC0C299" w14:textId="77777777" w:rsidR="008269D8" w:rsidRPr="008B47F6" w:rsidRDefault="008269D8" w:rsidP="00AA6D26">
            <w:pPr>
              <w:pStyle w:val="TAC"/>
            </w:pPr>
            <w:r w:rsidRPr="008B47F6">
              <w:t>14.1</w:t>
            </w:r>
          </w:p>
        </w:tc>
      </w:tr>
      <w:tr w:rsidR="008269D8" w:rsidRPr="008B47F6" w14:paraId="3F80281E" w14:textId="77777777" w:rsidTr="00AA6D26">
        <w:trPr>
          <w:trHeight w:val="424"/>
          <w:jc w:val="center"/>
        </w:trPr>
        <w:tc>
          <w:tcPr>
            <w:tcW w:w="2182" w:type="dxa"/>
            <w:vMerge/>
            <w:vAlign w:val="center"/>
          </w:tcPr>
          <w:p w14:paraId="3EE8A40F" w14:textId="77777777" w:rsidR="008269D8" w:rsidRPr="008B47F6" w:rsidRDefault="008269D8" w:rsidP="00AA6D26">
            <w:pPr>
              <w:pStyle w:val="TAC"/>
            </w:pPr>
          </w:p>
        </w:tc>
        <w:tc>
          <w:tcPr>
            <w:tcW w:w="2552" w:type="dxa"/>
            <w:shd w:val="clear" w:color="auto" w:fill="auto"/>
            <w:vAlign w:val="center"/>
          </w:tcPr>
          <w:p w14:paraId="7DEAA0EC" w14:textId="77777777" w:rsidR="008269D8" w:rsidRPr="008B47F6" w:rsidDel="00113363" w:rsidRDefault="008269D8" w:rsidP="00AA6D26">
            <w:pPr>
              <w:pStyle w:val="TAC"/>
            </w:pPr>
            <w:r w:rsidRPr="008B47F6">
              <w:t>n260</w:t>
            </w:r>
          </w:p>
        </w:tc>
        <w:tc>
          <w:tcPr>
            <w:tcW w:w="1653" w:type="dxa"/>
            <w:shd w:val="clear" w:color="auto" w:fill="auto"/>
            <w:vAlign w:val="center"/>
          </w:tcPr>
          <w:p w14:paraId="2D2C76E5" w14:textId="77777777" w:rsidR="008269D8" w:rsidRPr="008B47F6" w:rsidRDefault="008269D8" w:rsidP="00AA6D26">
            <w:pPr>
              <w:pStyle w:val="TAC"/>
            </w:pPr>
            <w:r w:rsidRPr="008B47F6">
              <w:t>24.4</w:t>
            </w:r>
          </w:p>
        </w:tc>
        <w:tc>
          <w:tcPr>
            <w:tcW w:w="1654" w:type="dxa"/>
            <w:vAlign w:val="center"/>
          </w:tcPr>
          <w:p w14:paraId="1DD9FE18" w14:textId="77777777" w:rsidR="008269D8" w:rsidRPr="008B47F6" w:rsidRDefault="008269D8" w:rsidP="00AA6D26">
            <w:pPr>
              <w:pStyle w:val="TAC"/>
            </w:pPr>
            <w:r w:rsidRPr="008B47F6">
              <w:t>21.2</w:t>
            </w:r>
          </w:p>
        </w:tc>
        <w:tc>
          <w:tcPr>
            <w:tcW w:w="1654" w:type="dxa"/>
            <w:vAlign w:val="center"/>
          </w:tcPr>
          <w:p w14:paraId="4EF59C76" w14:textId="77777777" w:rsidR="008269D8" w:rsidRPr="008B47F6" w:rsidRDefault="008269D8" w:rsidP="00AA6D26">
            <w:pPr>
              <w:pStyle w:val="TAC"/>
            </w:pPr>
            <w:r w:rsidRPr="008B47F6">
              <w:t>18.2</w:t>
            </w:r>
          </w:p>
        </w:tc>
      </w:tr>
      <w:tr w:rsidR="008269D8" w:rsidRPr="008B47F6" w14:paraId="629903D7" w14:textId="77777777" w:rsidTr="00AA6D26">
        <w:trPr>
          <w:trHeight w:val="424"/>
          <w:jc w:val="center"/>
        </w:trPr>
        <w:tc>
          <w:tcPr>
            <w:tcW w:w="2182" w:type="dxa"/>
            <w:vMerge/>
            <w:vAlign w:val="center"/>
          </w:tcPr>
          <w:p w14:paraId="328FEB27" w14:textId="77777777" w:rsidR="008269D8" w:rsidRPr="008B47F6" w:rsidRDefault="008269D8" w:rsidP="00AA6D26">
            <w:pPr>
              <w:pStyle w:val="TAC"/>
            </w:pPr>
          </w:p>
        </w:tc>
        <w:tc>
          <w:tcPr>
            <w:tcW w:w="2552" w:type="dxa"/>
            <w:shd w:val="clear" w:color="auto" w:fill="auto"/>
            <w:vAlign w:val="center"/>
          </w:tcPr>
          <w:p w14:paraId="563D125B" w14:textId="77777777" w:rsidR="008269D8" w:rsidRPr="008B47F6" w:rsidDel="00113363" w:rsidRDefault="008269D8" w:rsidP="00AA6D26">
            <w:pPr>
              <w:pStyle w:val="TAC"/>
            </w:pPr>
            <w:r w:rsidRPr="008B47F6">
              <w:t>n261</w:t>
            </w:r>
          </w:p>
        </w:tc>
        <w:tc>
          <w:tcPr>
            <w:tcW w:w="1653" w:type="dxa"/>
            <w:shd w:val="clear" w:color="auto" w:fill="auto"/>
            <w:vAlign w:val="center"/>
          </w:tcPr>
          <w:p w14:paraId="7FF60911" w14:textId="77777777" w:rsidR="008269D8" w:rsidRPr="008B47F6" w:rsidDel="00113363" w:rsidRDefault="008269D8" w:rsidP="00AA6D26">
            <w:pPr>
              <w:pStyle w:val="TAC"/>
            </w:pPr>
            <w:r w:rsidRPr="008B47F6">
              <w:t>30.6</w:t>
            </w:r>
          </w:p>
        </w:tc>
        <w:tc>
          <w:tcPr>
            <w:tcW w:w="1654" w:type="dxa"/>
            <w:vAlign w:val="center"/>
          </w:tcPr>
          <w:p w14:paraId="1CC6D37B" w14:textId="77777777" w:rsidR="008269D8" w:rsidRPr="008B47F6" w:rsidRDefault="008269D8" w:rsidP="00AA6D26">
            <w:pPr>
              <w:pStyle w:val="TAC"/>
            </w:pPr>
            <w:r w:rsidRPr="008B47F6">
              <w:t>27.5</w:t>
            </w:r>
          </w:p>
        </w:tc>
        <w:tc>
          <w:tcPr>
            <w:tcW w:w="1654" w:type="dxa"/>
            <w:vAlign w:val="center"/>
          </w:tcPr>
          <w:p w14:paraId="12ABC45E" w14:textId="77777777" w:rsidR="008269D8" w:rsidRPr="008B47F6" w:rsidRDefault="008269D8" w:rsidP="00AA6D26">
            <w:pPr>
              <w:pStyle w:val="TAC"/>
            </w:pPr>
            <w:r w:rsidRPr="008B47F6">
              <w:t>24.4</w:t>
            </w:r>
          </w:p>
        </w:tc>
      </w:tr>
      <w:tr w:rsidR="008269D8" w:rsidRPr="008B47F6" w14:paraId="4E67246C" w14:textId="77777777" w:rsidTr="00AA6D26">
        <w:trPr>
          <w:jc w:val="center"/>
        </w:trPr>
        <w:tc>
          <w:tcPr>
            <w:tcW w:w="9695" w:type="dxa"/>
            <w:gridSpan w:val="5"/>
          </w:tcPr>
          <w:p w14:paraId="23354A11" w14:textId="77777777" w:rsidR="008269D8" w:rsidRPr="008B47F6" w:rsidRDefault="008269D8" w:rsidP="00AA6D26">
            <w:pPr>
              <w:pStyle w:val="TAN"/>
            </w:pPr>
            <w:r w:rsidRPr="008B47F6">
              <w:t>Note:</w:t>
            </w:r>
            <w:r w:rsidRPr="008B47F6">
              <w:tab/>
              <w:t>For ∑</w:t>
            </w:r>
            <w:proofErr w:type="spellStart"/>
            <w:r w:rsidRPr="008B47F6">
              <w:t>MBp</w:t>
            </w:r>
            <w:proofErr w:type="spellEnd"/>
            <w:r w:rsidRPr="008B47F6">
              <w:t xml:space="preserve"> from TS 38.101-2 [16] Table 6.2.1.3-4 allow up to 0.75 dB in Rel-15.</w:t>
            </w:r>
          </w:p>
        </w:tc>
      </w:tr>
    </w:tbl>
    <w:p w14:paraId="65ED308E" w14:textId="77777777" w:rsidR="008269D8" w:rsidRPr="008B47F6" w:rsidRDefault="008269D8" w:rsidP="008269D8"/>
    <w:p w14:paraId="576C91F3" w14:textId="77777777" w:rsidR="008269D8" w:rsidRPr="008B47F6" w:rsidRDefault="008269D8" w:rsidP="008269D8">
      <w:pPr>
        <w:pStyle w:val="TH"/>
      </w:pPr>
      <w:r w:rsidRPr="008B47F6">
        <w:t xml:space="preserve">Table </w:t>
      </w:r>
      <w:r w:rsidRPr="008B47F6">
        <w:rPr>
          <w:lang w:eastAsia="ja-JP"/>
        </w:rPr>
        <w:t>D.3.2.2-2</w:t>
      </w:r>
      <w:r w:rsidRPr="008B47F6">
        <w:t>: Predicted SNR</w:t>
      </w:r>
      <w:r w:rsidRPr="008B47F6">
        <w:rPr>
          <w:vertAlign w:val="subscript"/>
        </w:rPr>
        <w:t>BB</w:t>
      </w:r>
      <w:r w:rsidRPr="008B47F6">
        <w:t xml:space="preserve"> upper bound values for Indirect far field (IFF) with 30cm QZ, PC3, 100MHz CHBW, modulation up to 64 QAM when no fading conditions apply</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8269D8" w:rsidRPr="008B47F6" w14:paraId="78FFC744" w14:textId="77777777" w:rsidTr="00AA6D26">
        <w:trPr>
          <w:jc w:val="center"/>
        </w:trPr>
        <w:tc>
          <w:tcPr>
            <w:tcW w:w="2182" w:type="dxa"/>
            <w:vMerge w:val="restart"/>
          </w:tcPr>
          <w:p w14:paraId="7B27F35C" w14:textId="77777777" w:rsidR="008269D8" w:rsidRPr="008B47F6" w:rsidRDefault="008269D8" w:rsidP="00AA6D26">
            <w:pPr>
              <w:pStyle w:val="TAH"/>
            </w:pPr>
          </w:p>
        </w:tc>
        <w:tc>
          <w:tcPr>
            <w:tcW w:w="2552" w:type="dxa"/>
            <w:vMerge w:val="restart"/>
            <w:shd w:val="clear" w:color="auto" w:fill="auto"/>
          </w:tcPr>
          <w:p w14:paraId="46B019B1" w14:textId="77777777" w:rsidR="008269D8" w:rsidRPr="008B47F6" w:rsidRDefault="008269D8" w:rsidP="00AA6D26">
            <w:pPr>
              <w:pStyle w:val="TAH"/>
            </w:pPr>
            <w:r w:rsidRPr="008B47F6">
              <w:t>Operating Band</w:t>
            </w:r>
          </w:p>
        </w:tc>
        <w:tc>
          <w:tcPr>
            <w:tcW w:w="4961" w:type="dxa"/>
            <w:gridSpan w:val="3"/>
            <w:shd w:val="clear" w:color="auto" w:fill="auto"/>
          </w:tcPr>
          <w:p w14:paraId="6CD66C25" w14:textId="77777777" w:rsidR="008269D8" w:rsidRPr="008B47F6" w:rsidRDefault="008269D8" w:rsidP="00AA6D26">
            <w:pPr>
              <w:pStyle w:val="TAH"/>
            </w:pPr>
            <w:r w:rsidRPr="008B47F6">
              <w:t>Maximum SNR</w:t>
            </w:r>
            <w:r w:rsidRPr="008B47F6">
              <w:rPr>
                <w:vertAlign w:val="subscript"/>
              </w:rPr>
              <w:t>BB</w:t>
            </w:r>
            <w:r w:rsidRPr="008B47F6">
              <w:t xml:space="preserve"> (dB)</w:t>
            </w:r>
          </w:p>
        </w:tc>
      </w:tr>
      <w:tr w:rsidR="008269D8" w:rsidRPr="008B47F6" w14:paraId="33C233C5" w14:textId="77777777" w:rsidTr="00AA6D26">
        <w:trPr>
          <w:jc w:val="center"/>
        </w:trPr>
        <w:tc>
          <w:tcPr>
            <w:tcW w:w="2182" w:type="dxa"/>
            <w:vMerge/>
          </w:tcPr>
          <w:p w14:paraId="078C776A" w14:textId="77777777" w:rsidR="008269D8" w:rsidRPr="008B47F6" w:rsidRDefault="008269D8" w:rsidP="00AA6D26">
            <w:pPr>
              <w:pStyle w:val="TAH"/>
            </w:pPr>
          </w:p>
        </w:tc>
        <w:tc>
          <w:tcPr>
            <w:tcW w:w="2552" w:type="dxa"/>
            <w:vMerge/>
            <w:shd w:val="clear" w:color="auto" w:fill="auto"/>
          </w:tcPr>
          <w:p w14:paraId="32CDCCCA" w14:textId="77777777" w:rsidR="008269D8" w:rsidRPr="008B47F6" w:rsidRDefault="008269D8" w:rsidP="00AA6D26">
            <w:pPr>
              <w:pStyle w:val="TAH"/>
            </w:pPr>
          </w:p>
        </w:tc>
        <w:tc>
          <w:tcPr>
            <w:tcW w:w="1653" w:type="dxa"/>
            <w:shd w:val="clear" w:color="auto" w:fill="auto"/>
          </w:tcPr>
          <w:p w14:paraId="1C362C77" w14:textId="77777777" w:rsidR="008269D8" w:rsidRPr="008B47F6" w:rsidRDefault="008269D8" w:rsidP="00AA6D26">
            <w:pPr>
              <w:pStyle w:val="TAH"/>
            </w:pPr>
            <w:r w:rsidRPr="008B47F6">
              <w:t>CHBW 50 MHz</w:t>
            </w:r>
          </w:p>
        </w:tc>
        <w:tc>
          <w:tcPr>
            <w:tcW w:w="1654" w:type="dxa"/>
          </w:tcPr>
          <w:p w14:paraId="655484DB" w14:textId="77777777" w:rsidR="008269D8" w:rsidRPr="008B47F6" w:rsidRDefault="008269D8" w:rsidP="00AA6D26">
            <w:pPr>
              <w:pStyle w:val="TAH"/>
            </w:pPr>
            <w:r w:rsidRPr="008B47F6">
              <w:t>CHBW 100 MHz</w:t>
            </w:r>
          </w:p>
        </w:tc>
        <w:tc>
          <w:tcPr>
            <w:tcW w:w="1654" w:type="dxa"/>
          </w:tcPr>
          <w:p w14:paraId="7679A52A" w14:textId="77777777" w:rsidR="008269D8" w:rsidRPr="008B47F6" w:rsidRDefault="008269D8" w:rsidP="00AA6D26">
            <w:pPr>
              <w:pStyle w:val="TAH"/>
            </w:pPr>
            <w:r w:rsidRPr="008B47F6">
              <w:t>CHBW 200 MHz</w:t>
            </w:r>
          </w:p>
        </w:tc>
      </w:tr>
      <w:tr w:rsidR="008269D8" w:rsidRPr="008B47F6" w14:paraId="7F3800C1" w14:textId="77777777" w:rsidTr="00AA6D26">
        <w:trPr>
          <w:trHeight w:val="424"/>
          <w:jc w:val="center"/>
        </w:trPr>
        <w:tc>
          <w:tcPr>
            <w:tcW w:w="2182" w:type="dxa"/>
            <w:vMerge w:val="restart"/>
            <w:vAlign w:val="center"/>
          </w:tcPr>
          <w:p w14:paraId="3C48DB9E" w14:textId="77777777" w:rsidR="008269D8" w:rsidRPr="008B47F6" w:rsidRDefault="008269D8" w:rsidP="00AA6D26">
            <w:pPr>
              <w:pStyle w:val="TAC"/>
            </w:pPr>
            <w:r w:rsidRPr="008B47F6">
              <w:t>Multi-band UE</w:t>
            </w:r>
            <w:r w:rsidRPr="008B47F6">
              <w:rPr>
                <w:vertAlign w:val="superscript"/>
              </w:rPr>
              <w:t xml:space="preserve"> (Note)</w:t>
            </w:r>
          </w:p>
        </w:tc>
        <w:tc>
          <w:tcPr>
            <w:tcW w:w="2552" w:type="dxa"/>
            <w:shd w:val="clear" w:color="auto" w:fill="auto"/>
            <w:vAlign w:val="center"/>
          </w:tcPr>
          <w:p w14:paraId="521E0813" w14:textId="77777777" w:rsidR="008269D8" w:rsidRPr="008B47F6" w:rsidRDefault="008269D8" w:rsidP="00AA6D26">
            <w:pPr>
              <w:pStyle w:val="TAC"/>
            </w:pPr>
            <w:r w:rsidRPr="008B47F6">
              <w:t>n257</w:t>
            </w:r>
          </w:p>
        </w:tc>
        <w:tc>
          <w:tcPr>
            <w:tcW w:w="1653" w:type="dxa"/>
            <w:shd w:val="clear" w:color="auto" w:fill="auto"/>
            <w:vAlign w:val="center"/>
          </w:tcPr>
          <w:p w14:paraId="6528AC46" w14:textId="77777777" w:rsidR="008269D8" w:rsidRPr="008B47F6" w:rsidRDefault="008269D8" w:rsidP="00AA6D26">
            <w:pPr>
              <w:pStyle w:val="TAC"/>
            </w:pPr>
            <w:r w:rsidRPr="008B47F6">
              <w:t>[28.7]</w:t>
            </w:r>
          </w:p>
        </w:tc>
        <w:tc>
          <w:tcPr>
            <w:tcW w:w="1654" w:type="dxa"/>
            <w:vAlign w:val="center"/>
          </w:tcPr>
          <w:p w14:paraId="6465DE6E" w14:textId="77777777" w:rsidR="008269D8" w:rsidRPr="008B47F6" w:rsidRDefault="008269D8" w:rsidP="00AA6D26">
            <w:pPr>
              <w:pStyle w:val="TAC"/>
            </w:pPr>
            <w:r w:rsidRPr="008B47F6">
              <w:t>[25.5]</w:t>
            </w:r>
          </w:p>
        </w:tc>
        <w:tc>
          <w:tcPr>
            <w:tcW w:w="1654" w:type="dxa"/>
            <w:vAlign w:val="center"/>
          </w:tcPr>
          <w:p w14:paraId="33131C78" w14:textId="77777777" w:rsidR="008269D8" w:rsidRPr="008B47F6" w:rsidRDefault="008269D8" w:rsidP="00AA6D26">
            <w:pPr>
              <w:pStyle w:val="TAC"/>
            </w:pPr>
            <w:r w:rsidRPr="008B47F6">
              <w:t>[22.5]</w:t>
            </w:r>
          </w:p>
        </w:tc>
      </w:tr>
      <w:tr w:rsidR="008269D8" w:rsidRPr="008B47F6" w14:paraId="7F067210" w14:textId="77777777" w:rsidTr="00AA6D26">
        <w:trPr>
          <w:trHeight w:val="424"/>
          <w:jc w:val="center"/>
        </w:trPr>
        <w:tc>
          <w:tcPr>
            <w:tcW w:w="2182" w:type="dxa"/>
            <w:vMerge/>
            <w:vAlign w:val="center"/>
          </w:tcPr>
          <w:p w14:paraId="2281F22A" w14:textId="77777777" w:rsidR="008269D8" w:rsidRPr="008B47F6" w:rsidRDefault="008269D8" w:rsidP="00AA6D26">
            <w:pPr>
              <w:pStyle w:val="TAC"/>
            </w:pPr>
          </w:p>
        </w:tc>
        <w:tc>
          <w:tcPr>
            <w:tcW w:w="2552" w:type="dxa"/>
            <w:shd w:val="clear" w:color="auto" w:fill="auto"/>
            <w:vAlign w:val="center"/>
          </w:tcPr>
          <w:p w14:paraId="6E33E715" w14:textId="77777777" w:rsidR="008269D8" w:rsidRPr="008B47F6" w:rsidRDefault="008269D8" w:rsidP="00AA6D26">
            <w:pPr>
              <w:pStyle w:val="TAC"/>
            </w:pPr>
            <w:r w:rsidRPr="008B47F6">
              <w:t>n258</w:t>
            </w:r>
          </w:p>
        </w:tc>
        <w:tc>
          <w:tcPr>
            <w:tcW w:w="1653" w:type="dxa"/>
            <w:shd w:val="clear" w:color="auto" w:fill="auto"/>
            <w:vAlign w:val="center"/>
          </w:tcPr>
          <w:p w14:paraId="583508D0" w14:textId="77777777" w:rsidR="008269D8" w:rsidRPr="008B47F6" w:rsidRDefault="008269D8" w:rsidP="00AA6D26">
            <w:pPr>
              <w:pStyle w:val="TAC"/>
            </w:pPr>
            <w:r w:rsidRPr="008B47F6">
              <w:t>[28.7]</w:t>
            </w:r>
          </w:p>
        </w:tc>
        <w:tc>
          <w:tcPr>
            <w:tcW w:w="1654" w:type="dxa"/>
            <w:vAlign w:val="center"/>
          </w:tcPr>
          <w:p w14:paraId="059FFAE4" w14:textId="77777777" w:rsidR="008269D8" w:rsidRPr="008B47F6" w:rsidRDefault="008269D8" w:rsidP="00AA6D26">
            <w:pPr>
              <w:pStyle w:val="TAC"/>
            </w:pPr>
            <w:r w:rsidRPr="008B47F6">
              <w:t>[25.5]</w:t>
            </w:r>
          </w:p>
        </w:tc>
        <w:tc>
          <w:tcPr>
            <w:tcW w:w="1654" w:type="dxa"/>
            <w:vAlign w:val="center"/>
          </w:tcPr>
          <w:p w14:paraId="6568C2CF" w14:textId="77777777" w:rsidR="008269D8" w:rsidRPr="008B47F6" w:rsidRDefault="008269D8" w:rsidP="00AA6D26">
            <w:pPr>
              <w:pStyle w:val="TAC"/>
            </w:pPr>
            <w:r w:rsidRPr="008B47F6">
              <w:t>[22.5]</w:t>
            </w:r>
          </w:p>
        </w:tc>
      </w:tr>
      <w:tr w:rsidR="008269D8" w:rsidRPr="008B47F6" w14:paraId="0B116DAF" w14:textId="77777777" w:rsidTr="00AA6D26">
        <w:trPr>
          <w:trHeight w:val="424"/>
          <w:jc w:val="center"/>
        </w:trPr>
        <w:tc>
          <w:tcPr>
            <w:tcW w:w="2182" w:type="dxa"/>
            <w:vMerge/>
            <w:vAlign w:val="center"/>
          </w:tcPr>
          <w:p w14:paraId="3552BB1C" w14:textId="77777777" w:rsidR="008269D8" w:rsidRPr="008B47F6" w:rsidRDefault="008269D8" w:rsidP="00AA6D26">
            <w:pPr>
              <w:pStyle w:val="TAC"/>
            </w:pPr>
          </w:p>
        </w:tc>
        <w:tc>
          <w:tcPr>
            <w:tcW w:w="2552" w:type="dxa"/>
            <w:shd w:val="clear" w:color="auto" w:fill="auto"/>
            <w:vAlign w:val="center"/>
          </w:tcPr>
          <w:p w14:paraId="41E0FF35" w14:textId="77777777" w:rsidR="008269D8" w:rsidRPr="008B47F6" w:rsidRDefault="008269D8" w:rsidP="00AA6D26">
            <w:pPr>
              <w:pStyle w:val="TAC"/>
            </w:pPr>
            <w:r w:rsidRPr="008B47F6">
              <w:t>n259</w:t>
            </w:r>
          </w:p>
        </w:tc>
        <w:tc>
          <w:tcPr>
            <w:tcW w:w="1653" w:type="dxa"/>
            <w:shd w:val="clear" w:color="auto" w:fill="auto"/>
            <w:vAlign w:val="center"/>
          </w:tcPr>
          <w:p w14:paraId="6FAB6C84" w14:textId="77777777" w:rsidR="008269D8" w:rsidRPr="008B47F6" w:rsidRDefault="008269D8" w:rsidP="00AA6D26">
            <w:pPr>
              <w:pStyle w:val="TAC"/>
            </w:pPr>
            <w:r w:rsidRPr="008B47F6">
              <w:t>[18.4]</w:t>
            </w:r>
          </w:p>
        </w:tc>
        <w:tc>
          <w:tcPr>
            <w:tcW w:w="1654" w:type="dxa"/>
            <w:vAlign w:val="center"/>
          </w:tcPr>
          <w:p w14:paraId="1E6F031C" w14:textId="77777777" w:rsidR="008269D8" w:rsidRPr="008B47F6" w:rsidRDefault="008269D8" w:rsidP="00AA6D26">
            <w:pPr>
              <w:pStyle w:val="TAC"/>
            </w:pPr>
            <w:r w:rsidRPr="008B47F6">
              <w:t>[15.2]</w:t>
            </w:r>
          </w:p>
        </w:tc>
        <w:tc>
          <w:tcPr>
            <w:tcW w:w="1654" w:type="dxa"/>
            <w:vAlign w:val="center"/>
          </w:tcPr>
          <w:p w14:paraId="23D70617" w14:textId="77777777" w:rsidR="008269D8" w:rsidRPr="008B47F6" w:rsidRDefault="008269D8" w:rsidP="00AA6D26">
            <w:pPr>
              <w:pStyle w:val="TAC"/>
            </w:pPr>
            <w:r w:rsidRPr="008B47F6">
              <w:t>[12.1]</w:t>
            </w:r>
          </w:p>
        </w:tc>
      </w:tr>
      <w:tr w:rsidR="008269D8" w:rsidRPr="008B47F6" w14:paraId="7D413D68" w14:textId="77777777" w:rsidTr="00AA6D26">
        <w:trPr>
          <w:trHeight w:val="424"/>
          <w:jc w:val="center"/>
        </w:trPr>
        <w:tc>
          <w:tcPr>
            <w:tcW w:w="2182" w:type="dxa"/>
            <w:vMerge/>
            <w:vAlign w:val="center"/>
          </w:tcPr>
          <w:p w14:paraId="36A9976F" w14:textId="77777777" w:rsidR="008269D8" w:rsidRPr="008B47F6" w:rsidRDefault="008269D8" w:rsidP="00AA6D26">
            <w:pPr>
              <w:pStyle w:val="TAC"/>
            </w:pPr>
          </w:p>
        </w:tc>
        <w:tc>
          <w:tcPr>
            <w:tcW w:w="2552" w:type="dxa"/>
            <w:shd w:val="clear" w:color="auto" w:fill="auto"/>
            <w:vAlign w:val="center"/>
          </w:tcPr>
          <w:p w14:paraId="23235465" w14:textId="77777777" w:rsidR="008269D8" w:rsidRPr="008B47F6" w:rsidDel="00113363" w:rsidRDefault="008269D8" w:rsidP="00AA6D26">
            <w:pPr>
              <w:pStyle w:val="TAC"/>
            </w:pPr>
            <w:r w:rsidRPr="008B47F6">
              <w:t>n260</w:t>
            </w:r>
          </w:p>
        </w:tc>
        <w:tc>
          <w:tcPr>
            <w:tcW w:w="1653" w:type="dxa"/>
            <w:shd w:val="clear" w:color="auto" w:fill="auto"/>
            <w:vAlign w:val="center"/>
          </w:tcPr>
          <w:p w14:paraId="1D695CB8" w14:textId="77777777" w:rsidR="008269D8" w:rsidRPr="008B47F6" w:rsidRDefault="008269D8" w:rsidP="00AA6D26">
            <w:pPr>
              <w:pStyle w:val="TAC"/>
            </w:pPr>
            <w:r w:rsidRPr="008B47F6">
              <w:t>[22.5]</w:t>
            </w:r>
          </w:p>
        </w:tc>
        <w:tc>
          <w:tcPr>
            <w:tcW w:w="1654" w:type="dxa"/>
            <w:vAlign w:val="center"/>
          </w:tcPr>
          <w:p w14:paraId="6E16B0E5" w14:textId="77777777" w:rsidR="008269D8" w:rsidRPr="008B47F6" w:rsidRDefault="008269D8" w:rsidP="00AA6D26">
            <w:pPr>
              <w:pStyle w:val="TAC"/>
            </w:pPr>
            <w:r w:rsidRPr="008B47F6">
              <w:t>[19.3]</w:t>
            </w:r>
          </w:p>
        </w:tc>
        <w:tc>
          <w:tcPr>
            <w:tcW w:w="1654" w:type="dxa"/>
            <w:vAlign w:val="center"/>
          </w:tcPr>
          <w:p w14:paraId="778D27EA" w14:textId="77777777" w:rsidR="008269D8" w:rsidRPr="008B47F6" w:rsidRDefault="008269D8" w:rsidP="00AA6D26">
            <w:pPr>
              <w:pStyle w:val="TAC"/>
            </w:pPr>
            <w:r w:rsidRPr="008B47F6">
              <w:t>[16.3]</w:t>
            </w:r>
          </w:p>
        </w:tc>
      </w:tr>
      <w:tr w:rsidR="008269D8" w:rsidRPr="008B47F6" w14:paraId="387EE644" w14:textId="77777777" w:rsidTr="00AA6D26">
        <w:trPr>
          <w:trHeight w:val="424"/>
          <w:jc w:val="center"/>
        </w:trPr>
        <w:tc>
          <w:tcPr>
            <w:tcW w:w="2182" w:type="dxa"/>
            <w:vMerge/>
            <w:vAlign w:val="center"/>
          </w:tcPr>
          <w:p w14:paraId="4ADDB34B" w14:textId="77777777" w:rsidR="008269D8" w:rsidRPr="008B47F6" w:rsidRDefault="008269D8" w:rsidP="00AA6D26">
            <w:pPr>
              <w:pStyle w:val="TAC"/>
            </w:pPr>
          </w:p>
        </w:tc>
        <w:tc>
          <w:tcPr>
            <w:tcW w:w="2552" w:type="dxa"/>
            <w:shd w:val="clear" w:color="auto" w:fill="auto"/>
            <w:vAlign w:val="center"/>
          </w:tcPr>
          <w:p w14:paraId="36342F78" w14:textId="77777777" w:rsidR="008269D8" w:rsidRPr="008B47F6" w:rsidDel="00113363" w:rsidRDefault="008269D8" w:rsidP="00AA6D26">
            <w:pPr>
              <w:pStyle w:val="TAC"/>
            </w:pPr>
            <w:r w:rsidRPr="008B47F6">
              <w:t>n261</w:t>
            </w:r>
          </w:p>
        </w:tc>
        <w:tc>
          <w:tcPr>
            <w:tcW w:w="1653" w:type="dxa"/>
            <w:shd w:val="clear" w:color="auto" w:fill="auto"/>
            <w:vAlign w:val="center"/>
          </w:tcPr>
          <w:p w14:paraId="0B0DE5AA" w14:textId="77777777" w:rsidR="008269D8" w:rsidRPr="008B47F6" w:rsidDel="00113363" w:rsidRDefault="008269D8" w:rsidP="00AA6D26">
            <w:pPr>
              <w:pStyle w:val="TAC"/>
            </w:pPr>
            <w:r w:rsidRPr="008B47F6">
              <w:t>[28.7]</w:t>
            </w:r>
          </w:p>
        </w:tc>
        <w:tc>
          <w:tcPr>
            <w:tcW w:w="1654" w:type="dxa"/>
            <w:vAlign w:val="center"/>
          </w:tcPr>
          <w:p w14:paraId="2F3060C8" w14:textId="77777777" w:rsidR="008269D8" w:rsidRPr="008B47F6" w:rsidRDefault="008269D8" w:rsidP="00AA6D26">
            <w:pPr>
              <w:pStyle w:val="TAC"/>
            </w:pPr>
            <w:r w:rsidRPr="008B47F6">
              <w:t>[25.5]</w:t>
            </w:r>
          </w:p>
        </w:tc>
        <w:tc>
          <w:tcPr>
            <w:tcW w:w="1654" w:type="dxa"/>
            <w:vAlign w:val="center"/>
          </w:tcPr>
          <w:p w14:paraId="6DFDB112" w14:textId="77777777" w:rsidR="008269D8" w:rsidRPr="008B47F6" w:rsidRDefault="008269D8" w:rsidP="00AA6D26">
            <w:pPr>
              <w:pStyle w:val="TAC"/>
            </w:pPr>
            <w:r w:rsidRPr="008B47F6">
              <w:t>[22.5]</w:t>
            </w:r>
          </w:p>
        </w:tc>
      </w:tr>
      <w:tr w:rsidR="008269D8" w:rsidRPr="008B47F6" w14:paraId="039ADC1A" w14:textId="77777777" w:rsidTr="00AA6D26">
        <w:trPr>
          <w:jc w:val="center"/>
        </w:trPr>
        <w:tc>
          <w:tcPr>
            <w:tcW w:w="9695" w:type="dxa"/>
            <w:gridSpan w:val="5"/>
          </w:tcPr>
          <w:p w14:paraId="775499BD" w14:textId="77777777" w:rsidR="008269D8" w:rsidRPr="008B47F6" w:rsidRDefault="008269D8" w:rsidP="00AA6D26">
            <w:pPr>
              <w:pStyle w:val="TAN"/>
            </w:pPr>
            <w:r w:rsidRPr="008B47F6">
              <w:t>Note:</w:t>
            </w:r>
            <w:r w:rsidRPr="008B47F6">
              <w:tab/>
              <w:t>For ∑</w:t>
            </w:r>
            <w:proofErr w:type="spellStart"/>
            <w:r w:rsidRPr="008B47F6">
              <w:t>MBp</w:t>
            </w:r>
            <w:proofErr w:type="spellEnd"/>
            <w:r w:rsidRPr="008B47F6">
              <w:t xml:space="preserve"> from TS 38.101-2 [16] Table 6.2.1.3-4 allow up to 0.75 dB in Rel-15.</w:t>
            </w:r>
          </w:p>
        </w:tc>
      </w:tr>
    </w:tbl>
    <w:p w14:paraId="66FA8F69" w14:textId="77777777" w:rsidR="008269D8" w:rsidRPr="008B47F6" w:rsidRDefault="008269D8" w:rsidP="008269D8"/>
    <w:p w14:paraId="355C914D" w14:textId="77777777" w:rsidR="008269D8" w:rsidRPr="008B47F6" w:rsidRDefault="008269D8" w:rsidP="008269D8">
      <w:pPr>
        <w:rPr>
          <w:lang w:eastAsia="ja-JP"/>
        </w:rPr>
      </w:pPr>
      <w:r w:rsidRPr="008B47F6">
        <w:rPr>
          <w:lang w:eastAsia="ja-JP"/>
        </w:rPr>
        <w:t>For mode2 (noise free) scenarios, the maximum baseband SNR that can be achieved by a test system is calculated in the spreadsheet “Mode2 100MHz”. For other channel bandwidths the respective N</w:t>
      </w:r>
      <w:r w:rsidRPr="008B47F6">
        <w:rPr>
          <w:vertAlign w:val="subscript"/>
          <w:lang w:eastAsia="ja-JP"/>
        </w:rPr>
        <w:t>RB</w:t>
      </w:r>
      <w:r w:rsidRPr="008B47F6">
        <w:rPr>
          <w:lang w:eastAsia="ja-JP"/>
        </w:rPr>
        <w:t xml:space="preserve"> and EIS</w:t>
      </w:r>
      <w:r w:rsidRPr="008B47F6">
        <w:rPr>
          <w:vertAlign w:val="subscript"/>
          <w:lang w:eastAsia="ja-JP"/>
        </w:rPr>
        <w:t>PC3, band</w:t>
      </w:r>
      <w:r w:rsidRPr="008B47F6">
        <w:rPr>
          <w:lang w:eastAsia="ja-JP"/>
        </w:rPr>
        <w:t xml:space="preserve"> are to be used.</w:t>
      </w:r>
    </w:p>
    <w:p w14:paraId="3B3F0EDD" w14:textId="77777777" w:rsidR="008269D8" w:rsidRPr="008B47F6" w:rsidRDefault="008269D8" w:rsidP="008269D8">
      <w:r w:rsidRPr="008B47F6">
        <w:rPr>
          <w:lang w:eastAsia="ja-JP"/>
        </w:rPr>
        <w:t>For the “Backoff from P1dB” a value of -13dB has been applied which is valid for modulations up to 64QAM. The resulting values for SNR</w:t>
      </w:r>
      <w:r w:rsidRPr="008B47F6">
        <w:rPr>
          <w:vertAlign w:val="subscript"/>
          <w:lang w:eastAsia="ja-JP"/>
        </w:rPr>
        <w:t>BB</w:t>
      </w:r>
      <w:r w:rsidRPr="008B47F6">
        <w:rPr>
          <w:lang w:eastAsia="ja-JP"/>
        </w:rPr>
        <w:t xml:space="preserve"> are given in D.3.2.2-3 for test cases without fading and without added noise.</w:t>
      </w:r>
    </w:p>
    <w:p w14:paraId="7D2A1098" w14:textId="77777777" w:rsidR="008269D8" w:rsidRPr="008B47F6" w:rsidRDefault="008269D8" w:rsidP="008269D8">
      <w:pPr>
        <w:pStyle w:val="TH"/>
      </w:pPr>
      <w:r w:rsidRPr="008B47F6">
        <w:t xml:space="preserve">Table </w:t>
      </w:r>
      <w:r w:rsidRPr="008B47F6">
        <w:rPr>
          <w:lang w:eastAsia="ja-JP"/>
        </w:rPr>
        <w:t>D.3.2.2-3</w:t>
      </w:r>
      <w:r w:rsidRPr="008B47F6">
        <w:t>: Predicted SNR</w:t>
      </w:r>
      <w:r w:rsidRPr="008B47F6">
        <w:rPr>
          <w:vertAlign w:val="subscript"/>
        </w:rPr>
        <w:t>BB</w:t>
      </w:r>
      <w:r w:rsidRPr="008B47F6">
        <w:t xml:space="preserve"> upper bound values for Indirect far field (IFF) with 30cm QZ, PC3, 100MHz CHBW, modulation up to 64 QAM when no fading conditions and no added noise apply</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1"/>
        <w:gridCol w:w="2551"/>
        <w:gridCol w:w="1652"/>
        <w:gridCol w:w="1653"/>
        <w:gridCol w:w="1653"/>
      </w:tblGrid>
      <w:tr w:rsidR="008269D8" w:rsidRPr="008B47F6" w14:paraId="585AE3E4" w14:textId="77777777" w:rsidTr="00AA6D26">
        <w:trPr>
          <w:jc w:val="center"/>
        </w:trPr>
        <w:tc>
          <w:tcPr>
            <w:tcW w:w="2182" w:type="dxa"/>
            <w:vMerge w:val="restart"/>
            <w:tcBorders>
              <w:top w:val="single" w:sz="4" w:space="0" w:color="auto"/>
              <w:left w:val="single" w:sz="4" w:space="0" w:color="auto"/>
              <w:bottom w:val="single" w:sz="4" w:space="0" w:color="auto"/>
              <w:right w:val="single" w:sz="4" w:space="0" w:color="auto"/>
            </w:tcBorders>
          </w:tcPr>
          <w:p w14:paraId="51CB8F07" w14:textId="77777777" w:rsidR="008269D8" w:rsidRPr="008B47F6" w:rsidRDefault="008269D8" w:rsidP="00AA6D26">
            <w:pPr>
              <w:pStyle w:val="TAH"/>
            </w:pPr>
          </w:p>
        </w:tc>
        <w:tc>
          <w:tcPr>
            <w:tcW w:w="2552" w:type="dxa"/>
            <w:vMerge w:val="restart"/>
            <w:tcBorders>
              <w:top w:val="single" w:sz="4" w:space="0" w:color="auto"/>
              <w:left w:val="single" w:sz="4" w:space="0" w:color="auto"/>
              <w:bottom w:val="single" w:sz="4" w:space="0" w:color="auto"/>
              <w:right w:val="single" w:sz="4" w:space="0" w:color="auto"/>
            </w:tcBorders>
            <w:hideMark/>
          </w:tcPr>
          <w:p w14:paraId="093AEA78" w14:textId="77777777" w:rsidR="008269D8" w:rsidRPr="008B47F6" w:rsidRDefault="008269D8" w:rsidP="00AA6D26">
            <w:pPr>
              <w:pStyle w:val="TAH"/>
            </w:pPr>
            <w:r w:rsidRPr="008B47F6">
              <w:t>Operating Band</w:t>
            </w:r>
          </w:p>
        </w:tc>
        <w:tc>
          <w:tcPr>
            <w:tcW w:w="4961" w:type="dxa"/>
            <w:gridSpan w:val="3"/>
            <w:tcBorders>
              <w:top w:val="single" w:sz="4" w:space="0" w:color="auto"/>
              <w:left w:val="single" w:sz="4" w:space="0" w:color="auto"/>
              <w:bottom w:val="single" w:sz="4" w:space="0" w:color="auto"/>
              <w:right w:val="single" w:sz="4" w:space="0" w:color="auto"/>
            </w:tcBorders>
            <w:hideMark/>
          </w:tcPr>
          <w:p w14:paraId="3441B8CA" w14:textId="77777777" w:rsidR="008269D8" w:rsidRPr="008B47F6" w:rsidRDefault="008269D8" w:rsidP="00AA6D26">
            <w:pPr>
              <w:pStyle w:val="TAH"/>
            </w:pPr>
            <w:r w:rsidRPr="008B47F6">
              <w:t>Maximum SNR</w:t>
            </w:r>
            <w:r w:rsidRPr="008B47F6">
              <w:rPr>
                <w:vertAlign w:val="subscript"/>
              </w:rPr>
              <w:t>BB</w:t>
            </w:r>
            <w:r w:rsidRPr="008B47F6">
              <w:t xml:space="preserve"> (dB)</w:t>
            </w:r>
          </w:p>
        </w:tc>
      </w:tr>
      <w:tr w:rsidR="008269D8" w:rsidRPr="008B47F6" w14:paraId="0746D4F7" w14:textId="77777777" w:rsidTr="00AA6D26">
        <w:trPr>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31E578BF" w14:textId="77777777" w:rsidR="008269D8" w:rsidRPr="008B47F6" w:rsidRDefault="008269D8" w:rsidP="00AA6D26">
            <w:pPr>
              <w:spacing w:after="0"/>
              <w:rPr>
                <w:rFonts w:ascii="Arial" w:hAnsi="Arial"/>
                <w:b/>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B5605D6" w14:textId="77777777" w:rsidR="008269D8" w:rsidRPr="008B47F6" w:rsidRDefault="008269D8" w:rsidP="00AA6D26">
            <w:pPr>
              <w:spacing w:after="0"/>
              <w:rPr>
                <w:rFonts w:ascii="Arial" w:hAnsi="Arial"/>
                <w:b/>
                <w:sz w:val="18"/>
              </w:rPr>
            </w:pPr>
          </w:p>
        </w:tc>
        <w:tc>
          <w:tcPr>
            <w:tcW w:w="1653" w:type="dxa"/>
            <w:tcBorders>
              <w:top w:val="single" w:sz="4" w:space="0" w:color="auto"/>
              <w:left w:val="single" w:sz="4" w:space="0" w:color="auto"/>
              <w:bottom w:val="single" w:sz="4" w:space="0" w:color="auto"/>
              <w:right w:val="single" w:sz="4" w:space="0" w:color="auto"/>
            </w:tcBorders>
            <w:hideMark/>
          </w:tcPr>
          <w:p w14:paraId="3E2AC366" w14:textId="77777777" w:rsidR="008269D8" w:rsidRPr="008B47F6" w:rsidRDefault="008269D8" w:rsidP="00AA6D26">
            <w:pPr>
              <w:pStyle w:val="TAH"/>
            </w:pPr>
            <w:r w:rsidRPr="008B47F6">
              <w:t>CHBW 50 MHz</w:t>
            </w:r>
          </w:p>
        </w:tc>
        <w:tc>
          <w:tcPr>
            <w:tcW w:w="1654" w:type="dxa"/>
            <w:tcBorders>
              <w:top w:val="single" w:sz="4" w:space="0" w:color="auto"/>
              <w:left w:val="single" w:sz="4" w:space="0" w:color="auto"/>
              <w:bottom w:val="single" w:sz="4" w:space="0" w:color="auto"/>
              <w:right w:val="single" w:sz="4" w:space="0" w:color="auto"/>
            </w:tcBorders>
            <w:hideMark/>
          </w:tcPr>
          <w:p w14:paraId="09970609" w14:textId="77777777" w:rsidR="008269D8" w:rsidRPr="008B47F6" w:rsidRDefault="008269D8" w:rsidP="00AA6D26">
            <w:pPr>
              <w:pStyle w:val="TAH"/>
            </w:pPr>
            <w:r w:rsidRPr="008B47F6">
              <w:t>CHBW 100 MHz</w:t>
            </w:r>
          </w:p>
        </w:tc>
        <w:tc>
          <w:tcPr>
            <w:tcW w:w="1654" w:type="dxa"/>
            <w:tcBorders>
              <w:top w:val="single" w:sz="4" w:space="0" w:color="auto"/>
              <w:left w:val="single" w:sz="4" w:space="0" w:color="auto"/>
              <w:bottom w:val="single" w:sz="4" w:space="0" w:color="auto"/>
              <w:right w:val="single" w:sz="4" w:space="0" w:color="auto"/>
            </w:tcBorders>
            <w:hideMark/>
          </w:tcPr>
          <w:p w14:paraId="01CF42EB" w14:textId="77777777" w:rsidR="008269D8" w:rsidRPr="008B47F6" w:rsidRDefault="008269D8" w:rsidP="00AA6D26">
            <w:pPr>
              <w:pStyle w:val="TAH"/>
            </w:pPr>
            <w:r w:rsidRPr="008B47F6">
              <w:t>CHBW 200 MHz</w:t>
            </w:r>
          </w:p>
        </w:tc>
      </w:tr>
      <w:tr w:rsidR="008269D8" w:rsidRPr="008B47F6" w14:paraId="0014DDB9" w14:textId="77777777" w:rsidTr="00AA6D26">
        <w:trPr>
          <w:trHeight w:val="424"/>
          <w:jc w:val="center"/>
        </w:trPr>
        <w:tc>
          <w:tcPr>
            <w:tcW w:w="2182" w:type="dxa"/>
            <w:vMerge w:val="restart"/>
            <w:tcBorders>
              <w:top w:val="single" w:sz="4" w:space="0" w:color="auto"/>
              <w:left w:val="single" w:sz="4" w:space="0" w:color="auto"/>
              <w:bottom w:val="single" w:sz="4" w:space="0" w:color="auto"/>
              <w:right w:val="single" w:sz="4" w:space="0" w:color="auto"/>
            </w:tcBorders>
            <w:vAlign w:val="center"/>
            <w:hideMark/>
          </w:tcPr>
          <w:p w14:paraId="4364C5EC" w14:textId="77777777" w:rsidR="008269D8" w:rsidRPr="008B47F6" w:rsidRDefault="008269D8" w:rsidP="00AA6D26">
            <w:pPr>
              <w:pStyle w:val="TAC"/>
            </w:pPr>
            <w:r w:rsidRPr="008B47F6">
              <w:t>Multi-band UE</w:t>
            </w:r>
            <w:r w:rsidRPr="008B47F6">
              <w:rPr>
                <w:vertAlign w:val="superscript"/>
              </w:rPr>
              <w:t xml:space="preserve"> (Note)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09D66E" w14:textId="77777777" w:rsidR="008269D8" w:rsidRPr="008B47F6" w:rsidRDefault="008269D8" w:rsidP="00AA6D26">
            <w:pPr>
              <w:pStyle w:val="TAC"/>
            </w:pPr>
            <w:r w:rsidRPr="008B47F6">
              <w:t>n257</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073ED22" w14:textId="77777777" w:rsidR="008269D8" w:rsidRPr="008B47F6" w:rsidRDefault="008269D8" w:rsidP="00AA6D26">
            <w:pPr>
              <w:pStyle w:val="TAC"/>
            </w:pPr>
            <w:r w:rsidRPr="008B47F6">
              <w:t>[35.56]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2A5D33E1" w14:textId="77777777" w:rsidR="008269D8" w:rsidRPr="008B47F6" w:rsidRDefault="008269D8" w:rsidP="00AA6D26">
            <w:pPr>
              <w:pStyle w:val="TAC"/>
            </w:pPr>
            <w:r w:rsidRPr="008B47F6">
              <w:t>[32.56]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549C0266" w14:textId="77777777" w:rsidR="008269D8" w:rsidRPr="008B47F6" w:rsidRDefault="008269D8" w:rsidP="00AA6D26">
            <w:pPr>
              <w:pStyle w:val="TAC"/>
            </w:pPr>
            <w:r w:rsidRPr="008B47F6">
              <w:t>[29.56]</w:t>
            </w:r>
          </w:p>
        </w:tc>
      </w:tr>
      <w:tr w:rsidR="008269D8" w:rsidRPr="008B47F6" w14:paraId="0274F137" w14:textId="77777777" w:rsidTr="00AA6D26">
        <w:trPr>
          <w:trHeight w:val="424"/>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3B8AAD71" w14:textId="77777777" w:rsidR="008269D8" w:rsidRPr="008B47F6" w:rsidRDefault="008269D8" w:rsidP="00AA6D26">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2C9A79" w14:textId="77777777" w:rsidR="008269D8" w:rsidRPr="008B47F6" w:rsidRDefault="008269D8" w:rsidP="00AA6D26">
            <w:pPr>
              <w:pStyle w:val="TAC"/>
            </w:pPr>
            <w:r w:rsidRPr="008B47F6">
              <w:t>n258</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42EF3F1" w14:textId="77777777" w:rsidR="008269D8" w:rsidRPr="008B47F6" w:rsidRDefault="008269D8" w:rsidP="00AA6D26">
            <w:pPr>
              <w:pStyle w:val="TAC"/>
            </w:pPr>
            <w:r w:rsidRPr="008B47F6">
              <w:t>[35.56]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6851322D" w14:textId="77777777" w:rsidR="008269D8" w:rsidRPr="008B47F6" w:rsidRDefault="008269D8" w:rsidP="00AA6D26">
            <w:pPr>
              <w:pStyle w:val="TAC"/>
            </w:pPr>
            <w:r w:rsidRPr="008B47F6">
              <w:t>[32.56]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0DFEC915" w14:textId="77777777" w:rsidR="008269D8" w:rsidRPr="008B47F6" w:rsidRDefault="008269D8" w:rsidP="00AA6D26">
            <w:pPr>
              <w:pStyle w:val="TAC"/>
            </w:pPr>
            <w:r w:rsidRPr="008B47F6">
              <w:t>[29.56]</w:t>
            </w:r>
          </w:p>
        </w:tc>
      </w:tr>
      <w:tr w:rsidR="008269D8" w:rsidRPr="008B47F6" w14:paraId="53E93E84" w14:textId="77777777" w:rsidTr="00AA6D26">
        <w:trPr>
          <w:trHeight w:val="424"/>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5B568280" w14:textId="77777777" w:rsidR="008269D8" w:rsidRPr="008B47F6" w:rsidRDefault="008269D8" w:rsidP="00AA6D26">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D95932" w14:textId="77777777" w:rsidR="008269D8" w:rsidRPr="008B47F6" w:rsidRDefault="008269D8" w:rsidP="00AA6D26">
            <w:pPr>
              <w:pStyle w:val="TAC"/>
            </w:pPr>
            <w:r w:rsidRPr="008B47F6">
              <w:t>n259</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D3FA4D6" w14:textId="77777777" w:rsidR="008269D8" w:rsidRPr="008B47F6" w:rsidRDefault="008269D8" w:rsidP="00AA6D26">
            <w:pPr>
              <w:pStyle w:val="TAC"/>
            </w:pPr>
            <w:r w:rsidRPr="008B47F6">
              <w:t>[25.36]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1DA37F22" w14:textId="77777777" w:rsidR="008269D8" w:rsidRPr="008B47F6" w:rsidRDefault="008269D8" w:rsidP="00AA6D26">
            <w:pPr>
              <w:pStyle w:val="TAC"/>
            </w:pPr>
            <w:r w:rsidRPr="008B47F6">
              <w:t>[22.36]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24510994" w14:textId="77777777" w:rsidR="008269D8" w:rsidRPr="008B47F6" w:rsidRDefault="008269D8" w:rsidP="00AA6D26">
            <w:pPr>
              <w:pStyle w:val="TAC"/>
            </w:pPr>
            <w:r w:rsidRPr="008B47F6">
              <w:t>[19.36]</w:t>
            </w:r>
          </w:p>
        </w:tc>
      </w:tr>
      <w:tr w:rsidR="008269D8" w:rsidRPr="008B47F6" w14:paraId="59235658" w14:textId="77777777" w:rsidTr="00AA6D26">
        <w:trPr>
          <w:trHeight w:val="424"/>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3610404B" w14:textId="77777777" w:rsidR="008269D8" w:rsidRPr="008B47F6" w:rsidRDefault="008269D8" w:rsidP="00AA6D26">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87F5E21" w14:textId="77777777" w:rsidR="008269D8" w:rsidRPr="008B47F6" w:rsidRDefault="008269D8" w:rsidP="00AA6D26">
            <w:pPr>
              <w:pStyle w:val="TAC"/>
            </w:pPr>
            <w:r w:rsidRPr="008B47F6">
              <w:t>n260</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94AEC82" w14:textId="77777777" w:rsidR="008269D8" w:rsidRPr="008B47F6" w:rsidRDefault="008269D8" w:rsidP="00AA6D26">
            <w:pPr>
              <w:pStyle w:val="TAC"/>
            </w:pPr>
            <w:r w:rsidRPr="008B47F6">
              <w:t>[29.36]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0A600CE0" w14:textId="77777777" w:rsidR="008269D8" w:rsidRPr="008B47F6" w:rsidRDefault="008269D8" w:rsidP="00AA6D26">
            <w:pPr>
              <w:pStyle w:val="TAC"/>
            </w:pPr>
            <w:r w:rsidRPr="008B47F6">
              <w:t>[26.36]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21DA9218" w14:textId="77777777" w:rsidR="008269D8" w:rsidRPr="008B47F6" w:rsidRDefault="008269D8" w:rsidP="00AA6D26">
            <w:pPr>
              <w:pStyle w:val="TAC"/>
            </w:pPr>
            <w:r w:rsidRPr="008B47F6">
              <w:t>[23.36]</w:t>
            </w:r>
          </w:p>
        </w:tc>
      </w:tr>
      <w:tr w:rsidR="008269D8" w:rsidRPr="008B47F6" w14:paraId="2C729370" w14:textId="77777777" w:rsidTr="00AA6D26">
        <w:trPr>
          <w:trHeight w:val="424"/>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3BB44D94" w14:textId="77777777" w:rsidR="008269D8" w:rsidRPr="008B47F6" w:rsidRDefault="008269D8" w:rsidP="00AA6D26">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F10F7EB" w14:textId="77777777" w:rsidR="008269D8" w:rsidRPr="008B47F6" w:rsidRDefault="008269D8" w:rsidP="00AA6D26">
            <w:pPr>
              <w:pStyle w:val="TAC"/>
            </w:pPr>
            <w:r w:rsidRPr="008B47F6">
              <w:t>n261</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9039AFC" w14:textId="77777777" w:rsidR="008269D8" w:rsidRPr="008B47F6" w:rsidRDefault="008269D8" w:rsidP="00AA6D26">
            <w:pPr>
              <w:pStyle w:val="TAC"/>
            </w:pPr>
            <w:r w:rsidRPr="008B47F6">
              <w:t>[35.56]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3A5D7A42" w14:textId="77777777" w:rsidR="008269D8" w:rsidRPr="008B47F6" w:rsidRDefault="008269D8" w:rsidP="00AA6D26">
            <w:pPr>
              <w:pStyle w:val="TAC"/>
            </w:pPr>
            <w:r w:rsidRPr="008B47F6">
              <w:t>[32.56]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2F27FF1C" w14:textId="77777777" w:rsidR="008269D8" w:rsidRPr="008B47F6" w:rsidRDefault="008269D8" w:rsidP="00AA6D26">
            <w:pPr>
              <w:pStyle w:val="TAC"/>
            </w:pPr>
            <w:r w:rsidRPr="008B47F6">
              <w:t>[29.56]</w:t>
            </w:r>
          </w:p>
        </w:tc>
      </w:tr>
      <w:tr w:rsidR="008269D8" w:rsidRPr="008B47F6" w14:paraId="0419F578" w14:textId="77777777" w:rsidTr="00AA6D26">
        <w:trPr>
          <w:jc w:val="center"/>
        </w:trPr>
        <w:tc>
          <w:tcPr>
            <w:tcW w:w="9695" w:type="dxa"/>
            <w:gridSpan w:val="5"/>
            <w:tcBorders>
              <w:top w:val="single" w:sz="4" w:space="0" w:color="auto"/>
              <w:left w:val="single" w:sz="4" w:space="0" w:color="auto"/>
              <w:bottom w:val="single" w:sz="4" w:space="0" w:color="auto"/>
              <w:right w:val="single" w:sz="4" w:space="0" w:color="auto"/>
            </w:tcBorders>
            <w:hideMark/>
          </w:tcPr>
          <w:p w14:paraId="428F075B" w14:textId="77777777" w:rsidR="008269D8" w:rsidRPr="008B47F6" w:rsidRDefault="008269D8" w:rsidP="00AA6D26">
            <w:pPr>
              <w:pStyle w:val="TAN"/>
            </w:pPr>
            <w:r w:rsidRPr="008B47F6">
              <w:t>Note1:</w:t>
            </w:r>
            <w:r w:rsidRPr="008B47F6">
              <w:tab/>
              <w:t>For ∑</w:t>
            </w:r>
            <w:proofErr w:type="spellStart"/>
            <w:r w:rsidRPr="008B47F6">
              <w:t>MBp</w:t>
            </w:r>
            <w:proofErr w:type="spellEnd"/>
            <w:r w:rsidRPr="008B47F6">
              <w:t xml:space="preserve"> from TS 38.101-2 [16] Table 6.2.1.3-4 allow up to 0.75 dB in Rel-15.</w:t>
            </w:r>
          </w:p>
        </w:tc>
      </w:tr>
    </w:tbl>
    <w:p w14:paraId="72EAB40A" w14:textId="77777777" w:rsidR="008269D8" w:rsidRPr="008B47F6" w:rsidRDefault="008269D8" w:rsidP="008269D8"/>
    <w:p w14:paraId="3109CD5C" w14:textId="77777777" w:rsidR="008269D8" w:rsidRPr="008B47F6" w:rsidRDefault="008269D8" w:rsidP="008269D8">
      <w:pPr>
        <w:rPr>
          <w:lang w:eastAsia="ja-JP"/>
        </w:rPr>
      </w:pPr>
      <w:r w:rsidRPr="008B47F6">
        <w:rPr>
          <w:lang w:eastAsia="ja-JP"/>
        </w:rPr>
        <w:t>Note that these are UE baseband SNR values (SNR</w:t>
      </w:r>
      <w:r w:rsidRPr="008B47F6">
        <w:rPr>
          <w:vertAlign w:val="subscript"/>
          <w:lang w:eastAsia="ja-JP"/>
        </w:rPr>
        <w:t>BB</w:t>
      </w:r>
      <w:r w:rsidRPr="008B47F6">
        <w:rPr>
          <w:lang w:eastAsia="ja-JP"/>
        </w:rPr>
        <w:t>), so the Reference point figures used in TS 38.101-4 [19] will be 1 dB higher.</w:t>
      </w:r>
    </w:p>
    <w:p w14:paraId="60180149" w14:textId="77777777" w:rsidR="008269D8" w:rsidRPr="008B47F6" w:rsidRDefault="008269D8" w:rsidP="008269D8">
      <w:pPr>
        <w:rPr>
          <w:lang w:eastAsia="ja-JP"/>
        </w:rPr>
      </w:pPr>
      <w:r w:rsidRPr="008B47F6">
        <w:t>An example of SNR calculation for IFF method is provided in “38.521-4 Spreadsheet - Demod SNR range calculator.zip” file attached to the TR.</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AE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5531"/>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69D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164F"/>
    <w:rsid w:val="00D93411"/>
    <w:rsid w:val="00DC5EB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269D8"/>
    <w:rPr>
      <w:rFonts w:ascii="Arial" w:hAnsi="Arial"/>
      <w:b/>
      <w:lang w:val="en-GB" w:eastAsia="en-US"/>
    </w:rPr>
  </w:style>
  <w:style w:type="character" w:customStyle="1" w:styleId="TAHCar">
    <w:name w:val="TAH Car"/>
    <w:link w:val="TAH"/>
    <w:qFormat/>
    <w:rsid w:val="008269D8"/>
    <w:rPr>
      <w:rFonts w:ascii="Arial" w:hAnsi="Arial"/>
      <w:b/>
      <w:sz w:val="18"/>
      <w:lang w:val="en-GB" w:eastAsia="en-US"/>
    </w:rPr>
  </w:style>
  <w:style w:type="character" w:customStyle="1" w:styleId="TACChar">
    <w:name w:val="TAC Char"/>
    <w:link w:val="TAC"/>
    <w:qFormat/>
    <w:rsid w:val="008269D8"/>
    <w:rPr>
      <w:rFonts w:ascii="Arial" w:hAnsi="Arial"/>
      <w:sz w:val="18"/>
      <w:lang w:val="en-GB" w:eastAsia="en-US"/>
    </w:rPr>
  </w:style>
  <w:style w:type="character" w:customStyle="1" w:styleId="TANChar">
    <w:name w:val="TAN Char"/>
    <w:link w:val="TAN"/>
    <w:qFormat/>
    <w:rsid w:val="008269D8"/>
    <w:rPr>
      <w:rFonts w:ascii="Arial" w:hAnsi="Arial"/>
      <w:sz w:val="18"/>
      <w:lang w:val="en-GB" w:eastAsia="en-US"/>
    </w:rPr>
  </w:style>
  <w:style w:type="character" w:customStyle="1" w:styleId="TFChar">
    <w:name w:val="TF Char"/>
    <w:link w:val="TF"/>
    <w:qFormat/>
    <w:rsid w:val="008269D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1045</Words>
  <Characters>5959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12</cp:revision>
  <cp:lastPrinted>1900-01-01T08:00:00Z</cp:lastPrinted>
  <dcterms:created xsi:type="dcterms:W3CDTF">2020-02-03T08:32:00Z</dcterms:created>
  <dcterms:modified xsi:type="dcterms:W3CDTF">2022-04-25T12:14:00Z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R5-222591</vt:lpwstr>
  </property>
  <property fmtid="{D5CDD505-2E9C-101B-9397-08002B2CF9AE}" pid="10" name="Spec#">
    <vt:lpwstr>38.903</vt:lpwstr>
  </property>
  <property fmtid="{D5CDD505-2E9C-101B-9397-08002B2CF9AE}" pid="11" name="Cr#">
    <vt:lpwstr>0309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Predicted SNR upper bound update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